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4" w:rsidRPr="00B27459" w:rsidRDefault="00C818A4" w:rsidP="00C818A4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56"/>
          <w:szCs w:val="56"/>
          <w:shd w:val="clear" w:color="auto" w:fill="FFFFFF"/>
          <w:lang w:eastAsia="ru-RU"/>
        </w:rPr>
      </w:pPr>
      <w:proofErr w:type="spellStart"/>
      <w:r w:rsidRPr="00B27459">
        <w:rPr>
          <w:rFonts w:ascii="Times New Roman" w:eastAsia="Times New Roman" w:hAnsi="Times New Roman"/>
          <w:b/>
          <w:bCs/>
          <w:sz w:val="56"/>
          <w:szCs w:val="56"/>
          <w:shd w:val="clear" w:color="auto" w:fill="FFFFFF"/>
          <w:lang w:eastAsia="ru-RU"/>
        </w:rPr>
        <w:t>Тренинговое</w:t>
      </w:r>
      <w:proofErr w:type="spellEnd"/>
      <w:r w:rsidRPr="00B27459">
        <w:rPr>
          <w:rFonts w:ascii="Times New Roman" w:eastAsia="Times New Roman" w:hAnsi="Times New Roman"/>
          <w:b/>
          <w:bCs/>
          <w:sz w:val="56"/>
          <w:szCs w:val="56"/>
          <w:shd w:val="clear" w:color="auto" w:fill="FFFFFF"/>
          <w:lang w:eastAsia="ru-RU"/>
        </w:rPr>
        <w:t xml:space="preserve"> занятие «Мир профессий»</w:t>
      </w:r>
    </w:p>
    <w:p w:rsidR="00C818A4" w:rsidRPr="00B27459" w:rsidRDefault="00C818A4" w:rsidP="00C818A4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56"/>
          <w:szCs w:val="56"/>
          <w:shd w:val="clear" w:color="auto" w:fill="FFFFFF"/>
          <w:lang w:eastAsia="ru-RU"/>
        </w:rPr>
      </w:pPr>
    </w:p>
    <w:p w:rsidR="00C818A4" w:rsidRPr="00B27459" w:rsidRDefault="00C818A4" w:rsidP="00C818A4">
      <w:pPr>
        <w:spacing w:after="120" w:line="240" w:lineRule="atLeast"/>
        <w:jc w:val="right"/>
        <w:rPr>
          <w:rStyle w:val="a3"/>
          <w:rFonts w:ascii="Times New Roman" w:hAnsi="Times New Roman"/>
          <w:color w:val="000000" w:themeColor="text1"/>
          <w:sz w:val="56"/>
          <w:szCs w:val="56"/>
        </w:rPr>
      </w:pPr>
      <w:bookmarkStart w:id="0" w:name="_GoBack"/>
      <w:bookmarkEnd w:id="0"/>
      <w:r w:rsidRPr="00B27459">
        <w:rPr>
          <w:rFonts w:ascii="Verdana" w:hAnsi="Verdana"/>
          <w:color w:val="000000" w:themeColor="text1"/>
          <w:sz w:val="56"/>
          <w:szCs w:val="56"/>
        </w:rPr>
        <w:t>«</w:t>
      </w:r>
      <w:r w:rsidRPr="00B27459">
        <w:rPr>
          <w:rStyle w:val="a3"/>
          <w:rFonts w:ascii="Times New Roman" w:hAnsi="Times New Roman"/>
          <w:color w:val="000000" w:themeColor="text1"/>
          <w:sz w:val="56"/>
          <w:szCs w:val="56"/>
        </w:rPr>
        <w:t xml:space="preserve">Как хорошо когда у человека </w:t>
      </w:r>
    </w:p>
    <w:p w:rsidR="00C818A4" w:rsidRPr="00B27459" w:rsidRDefault="00C818A4" w:rsidP="00C818A4">
      <w:pPr>
        <w:spacing w:after="120" w:line="240" w:lineRule="atLeast"/>
        <w:jc w:val="right"/>
        <w:rPr>
          <w:rStyle w:val="a3"/>
          <w:rFonts w:ascii="Times New Roman" w:hAnsi="Times New Roman"/>
          <w:color w:val="000000" w:themeColor="text1"/>
          <w:sz w:val="56"/>
          <w:szCs w:val="56"/>
        </w:rPr>
      </w:pPr>
      <w:r w:rsidRPr="00B27459">
        <w:rPr>
          <w:rStyle w:val="a3"/>
          <w:rFonts w:ascii="Times New Roman" w:hAnsi="Times New Roman"/>
          <w:color w:val="000000" w:themeColor="text1"/>
          <w:sz w:val="56"/>
          <w:szCs w:val="56"/>
        </w:rPr>
        <w:t xml:space="preserve">есть возможность выбрать </w:t>
      </w:r>
    </w:p>
    <w:p w:rsidR="00C818A4" w:rsidRPr="00B27459" w:rsidRDefault="00C818A4" w:rsidP="00C818A4">
      <w:pPr>
        <w:spacing w:after="120" w:line="240" w:lineRule="atLeast"/>
        <w:jc w:val="right"/>
        <w:rPr>
          <w:rStyle w:val="a3"/>
          <w:rFonts w:ascii="Times New Roman" w:hAnsi="Times New Roman"/>
          <w:color w:val="000000" w:themeColor="text1"/>
          <w:sz w:val="56"/>
          <w:szCs w:val="56"/>
        </w:rPr>
      </w:pPr>
      <w:r w:rsidRPr="00B27459">
        <w:rPr>
          <w:rStyle w:val="a3"/>
          <w:rFonts w:ascii="Times New Roman" w:hAnsi="Times New Roman"/>
          <w:color w:val="000000" w:themeColor="text1"/>
          <w:sz w:val="56"/>
          <w:szCs w:val="56"/>
        </w:rPr>
        <w:t xml:space="preserve">себе профессию не по необходимости, </w:t>
      </w:r>
    </w:p>
    <w:p w:rsidR="00C818A4" w:rsidRPr="00B27459" w:rsidRDefault="00C818A4" w:rsidP="00C818A4">
      <w:pPr>
        <w:spacing w:after="120" w:line="240" w:lineRule="atLeast"/>
        <w:jc w:val="right"/>
        <w:rPr>
          <w:rFonts w:ascii="Times New Roman" w:hAnsi="Times New Roman"/>
          <w:color w:val="000000" w:themeColor="text1"/>
          <w:sz w:val="56"/>
          <w:szCs w:val="56"/>
        </w:rPr>
      </w:pPr>
      <w:r w:rsidRPr="00B27459">
        <w:rPr>
          <w:rStyle w:val="a3"/>
          <w:rFonts w:ascii="Times New Roman" w:hAnsi="Times New Roman"/>
          <w:color w:val="000000" w:themeColor="text1"/>
          <w:sz w:val="56"/>
          <w:szCs w:val="56"/>
        </w:rPr>
        <w:t>а сообразуясь с душевными склонностями</w:t>
      </w:r>
      <w:r w:rsidRPr="00B27459">
        <w:rPr>
          <w:rFonts w:ascii="Times New Roman" w:hAnsi="Times New Roman"/>
          <w:color w:val="000000" w:themeColor="text1"/>
          <w:sz w:val="56"/>
          <w:szCs w:val="56"/>
        </w:rPr>
        <w:t>».</w:t>
      </w:r>
    </w:p>
    <w:p w:rsidR="00C818A4" w:rsidRPr="00B27459" w:rsidRDefault="00C818A4" w:rsidP="00C818A4">
      <w:pPr>
        <w:spacing w:after="120" w:line="240" w:lineRule="atLeast"/>
        <w:jc w:val="right"/>
        <w:rPr>
          <w:rFonts w:ascii="Times New Roman" w:hAnsi="Times New Roman"/>
          <w:color w:val="000000" w:themeColor="text1"/>
          <w:sz w:val="56"/>
          <w:szCs w:val="56"/>
        </w:rPr>
      </w:pPr>
      <w:proofErr w:type="spellStart"/>
      <w:r w:rsidRPr="00B27459">
        <w:rPr>
          <w:rFonts w:ascii="Times New Roman" w:hAnsi="Times New Roman"/>
          <w:color w:val="000000" w:themeColor="text1"/>
          <w:sz w:val="56"/>
          <w:szCs w:val="56"/>
        </w:rPr>
        <w:t>Апшерони</w:t>
      </w:r>
      <w:proofErr w:type="spellEnd"/>
      <w:r w:rsidRPr="00B27459">
        <w:rPr>
          <w:rFonts w:ascii="Times New Roman" w:hAnsi="Times New Roman"/>
          <w:color w:val="000000" w:themeColor="text1"/>
          <w:sz w:val="56"/>
          <w:szCs w:val="56"/>
        </w:rPr>
        <w:t xml:space="preserve"> Али</w:t>
      </w:r>
    </w:p>
    <w:p w:rsidR="00C818A4" w:rsidRPr="00B27459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56"/>
          <w:szCs w:val="56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</w:p>
    <w:p w:rsidR="00C818A4" w:rsidRPr="003439C7" w:rsidRDefault="00C818A4" w:rsidP="00C818A4">
      <w:pPr>
        <w:pStyle w:val="a4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3439C7">
        <w:rPr>
          <w:b/>
          <w:bCs/>
          <w:color w:val="000000"/>
          <w:sz w:val="28"/>
          <w:szCs w:val="28"/>
        </w:rPr>
        <w:t>Пояснительная записка</w:t>
      </w:r>
    </w:p>
    <w:p w:rsidR="00C818A4" w:rsidRDefault="00C818A4" w:rsidP="00C818A4">
      <w:pPr>
        <w:spacing w:after="120" w:line="360" w:lineRule="auto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Возрастной особенностью старшего школьного возраста является актуальность профессионального самоопределения. Учитывая еще и особенности современного рынка труда, представляется важным оказание психологической поддержки выпускникам школ в ситуации выбора профессионального пути.</w:t>
      </w:r>
    </w:p>
    <w:p w:rsidR="00C818A4" w:rsidRDefault="00C818A4" w:rsidP="00C818A4">
      <w:pPr>
        <w:spacing w:after="120" w:line="360" w:lineRule="auto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Данный тренинг разработан для обучающихся 9-11-х классов, продолжительность тренинга 1,5 часа.</w:t>
      </w:r>
    </w:p>
    <w:p w:rsidR="00C818A4" w:rsidRDefault="00C818A4" w:rsidP="00C818A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6620E1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тренинга</w:t>
      </w:r>
      <w:r w:rsidRPr="006620E1">
        <w:rPr>
          <w:sz w:val="28"/>
          <w:szCs w:val="28"/>
        </w:rPr>
        <w:t>:</w:t>
      </w:r>
    </w:p>
    <w:p w:rsidR="00C818A4" w:rsidRDefault="00C818A4" w:rsidP="00C818A4">
      <w:pPr>
        <w:pStyle w:val="a5"/>
        <w:numPr>
          <w:ilvl w:val="0"/>
          <w:numId w:val="1"/>
        </w:numPr>
        <w:spacing w:after="120" w:line="360" w:lineRule="auto"/>
        <w:ind w:left="426" w:hanging="426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оказание помощи учащимся в самопознании;</w:t>
      </w:r>
    </w:p>
    <w:p w:rsidR="00C818A4" w:rsidRDefault="00C818A4" w:rsidP="00C818A4">
      <w:pPr>
        <w:pStyle w:val="a5"/>
        <w:numPr>
          <w:ilvl w:val="0"/>
          <w:numId w:val="1"/>
        </w:numPr>
        <w:spacing w:after="120" w:line="360" w:lineRule="auto"/>
        <w:ind w:left="426" w:hanging="426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побуждение потребности в самосовершенствовании;</w:t>
      </w:r>
    </w:p>
    <w:p w:rsidR="00C818A4" w:rsidRDefault="00C818A4" w:rsidP="00C818A4">
      <w:pPr>
        <w:pStyle w:val="a5"/>
        <w:numPr>
          <w:ilvl w:val="0"/>
          <w:numId w:val="1"/>
        </w:numPr>
        <w:spacing w:after="120" w:line="360" w:lineRule="auto"/>
        <w:ind w:left="426" w:hanging="426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актуализация процесса профессионального самоопределения, благодаря получению знаний о себе и о мире профессий.</w:t>
      </w:r>
    </w:p>
    <w:p w:rsidR="00C818A4" w:rsidRDefault="00C818A4" w:rsidP="00C818A4">
      <w:pPr>
        <w:pStyle w:val="a5"/>
        <w:shd w:val="clear" w:color="auto" w:fill="FFFFFF"/>
        <w:spacing w:after="120" w:line="240" w:lineRule="atLeast"/>
        <w:ind w:left="426" w:hanging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8A4" w:rsidRPr="00B4122B" w:rsidRDefault="00C818A4" w:rsidP="00C818A4">
      <w:pPr>
        <w:pStyle w:val="a5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818A4" w:rsidRPr="009D1955" w:rsidRDefault="00C818A4" w:rsidP="00C81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понятие «профессия»</w:t>
      </w:r>
      <w:r w:rsidRPr="009D19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18A4" w:rsidRDefault="00C818A4" w:rsidP="00C81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создать благоприятные условия для работы, которые способствовали бы самопознанию и самоопределению;</w:t>
      </w:r>
    </w:p>
    <w:p w:rsidR="00C818A4" w:rsidRDefault="00C818A4" w:rsidP="00C81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226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повысить мотивационно-ценностную готовность к зрелому выбору профессии. 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18A4" w:rsidRDefault="00C818A4" w:rsidP="00C818A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8A4" w:rsidRDefault="00C818A4" w:rsidP="00C818A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966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Структура занятия</w:t>
      </w:r>
    </w:p>
    <w:p w:rsidR="00C818A4" w:rsidRPr="00264004" w:rsidRDefault="00C818A4" w:rsidP="00C818A4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0"/>
        <w:gridCol w:w="4048"/>
        <w:gridCol w:w="1259"/>
      </w:tblGrid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8A4" w:rsidRPr="00264004" w:rsidRDefault="00C818A4" w:rsidP="002C26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8A4" w:rsidRPr="00264004" w:rsidRDefault="00C818A4" w:rsidP="002C26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 и формы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8A4" w:rsidRPr="00264004" w:rsidRDefault="00C818A4" w:rsidP="002C26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Введение.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Принятие соглашений. 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проблемы. Информирование.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Программирование будущего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создание доверительной атмосферы.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«Изобрази профессию», «Кто есть кто»?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Изучение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 «Компания»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Джеффа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818A4" w:rsidRPr="00264004" w:rsidTr="002C2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коллажа. 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Обратная связь.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8A4" w:rsidRPr="00264004" w:rsidRDefault="00C818A4" w:rsidP="002C26F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  <w:r w:rsidRPr="00264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нут</w:t>
            </w:r>
          </w:p>
        </w:tc>
      </w:tr>
    </w:tbl>
    <w:p w:rsidR="00C818A4" w:rsidRPr="00DC3EDB" w:rsidRDefault="00C818A4" w:rsidP="00C818A4">
      <w:pPr>
        <w:pStyle w:val="a4"/>
        <w:shd w:val="clear" w:color="auto" w:fill="FFFFFF"/>
        <w:spacing w:before="281" w:beforeAutospacing="0" w:after="281" w:afterAutospacing="0" w:line="276" w:lineRule="auto"/>
        <w:jc w:val="center"/>
        <w:rPr>
          <w:b/>
          <w:sz w:val="28"/>
          <w:szCs w:val="28"/>
        </w:rPr>
      </w:pPr>
      <w:r w:rsidRPr="00DC3EDB">
        <w:rPr>
          <w:b/>
          <w:sz w:val="28"/>
          <w:szCs w:val="28"/>
        </w:rPr>
        <w:t>Ход занятия</w:t>
      </w:r>
    </w:p>
    <w:p w:rsidR="00C818A4" w:rsidRPr="00DC3EDB" w:rsidRDefault="00C818A4" w:rsidP="00C818A4">
      <w:pPr>
        <w:pStyle w:val="a4"/>
        <w:shd w:val="clear" w:color="auto" w:fill="FFFFFF"/>
        <w:spacing w:before="281" w:beforeAutospacing="0" w:after="281" w:afterAutospacing="0" w:line="360" w:lineRule="auto"/>
        <w:jc w:val="both"/>
        <w:rPr>
          <w:sz w:val="28"/>
          <w:szCs w:val="28"/>
        </w:rPr>
      </w:pPr>
      <w:r w:rsidRPr="00DC3EDB">
        <w:rPr>
          <w:sz w:val="28"/>
          <w:szCs w:val="28"/>
        </w:rPr>
        <w:t>Сегодня мы проведем наше занятие в виде тренинга.</w:t>
      </w:r>
      <w:r>
        <w:rPr>
          <w:sz w:val="28"/>
          <w:szCs w:val="28"/>
        </w:rPr>
        <w:t xml:space="preserve"> </w:t>
      </w:r>
      <w:r w:rsidRPr="00DC3EDB">
        <w:rPr>
          <w:bCs/>
          <w:sz w:val="28"/>
        </w:rPr>
        <w:t>Психологический тренинг — это тренировка души, разума, тела. Человек усваивает 10% того, что слышит, 50% того, что видит, 70% того, что сам проговаривает, 90% того, что сам делает. Участники тренинга все делают сами.</w:t>
      </w:r>
      <w:r>
        <w:rPr>
          <w:bCs/>
          <w:sz w:val="28"/>
        </w:rPr>
        <w:t xml:space="preserve"> И перед тем как начать, нам необходимо принять ряд соглашений:</w:t>
      </w:r>
    </w:p>
    <w:p w:rsidR="00C818A4" w:rsidRDefault="00C818A4" w:rsidP="00C818A4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Вся информация, которая прозвучит на тренинге, остается между нами.</w:t>
      </w:r>
    </w:p>
    <w:p w:rsidR="00C818A4" w:rsidRDefault="00C818A4" w:rsidP="00C818A4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Мы должны быть искренними и открытыми. </w:t>
      </w:r>
    </w:p>
    <w:p w:rsidR="00C818A4" w:rsidRDefault="00C818A4" w:rsidP="00C818A4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Мы помним, что нельзя оценивать и давать советов другим. </w:t>
      </w:r>
    </w:p>
    <w:p w:rsidR="00C818A4" w:rsidRDefault="00C818A4" w:rsidP="00C818A4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Мы вежливо обращаемся друг к другу.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BB">
        <w:rPr>
          <w:rFonts w:ascii="Times New Roman" w:eastAsia="Times New Roman" w:hAnsi="Times New Roman"/>
          <w:i/>
          <w:sz w:val="28"/>
          <w:szCs w:val="28"/>
          <w:lang w:eastAsia="ru-RU"/>
        </w:rPr>
        <w:t>Комментарий: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обсуждения правил необходимо дать возможность высказаться всем желающим, выслушать все замечания и предложения. Если кого-то определённые правила не устраивают, он должен самостоятельно принять решение: признать эти правила или не начинать занятие вовсе. Принятие правил – момент рождения группы.</w:t>
      </w: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sz w:val="28"/>
          <w:szCs w:val="28"/>
        </w:rPr>
      </w:pP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sz w:val="28"/>
          <w:szCs w:val="28"/>
        </w:rPr>
      </w:pPr>
      <w:r w:rsidRPr="00DC3EDB">
        <w:rPr>
          <w:b/>
          <w:sz w:val="28"/>
          <w:szCs w:val="28"/>
        </w:rPr>
        <w:lastRenderedPageBreak/>
        <w:t>Упражнение «</w:t>
      </w:r>
      <w:r>
        <w:rPr>
          <w:b/>
          <w:sz w:val="28"/>
          <w:szCs w:val="28"/>
        </w:rPr>
        <w:t>Знакомство».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96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должны представиться и назвать профессию на первую букву своего имени. </w:t>
      </w:r>
      <w:r w:rsidRPr="007619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Следующий по кругу должен назвать предыдущих, затем себя; таким образом, каждый следующий должен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9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назвать предыдущих, затем себя; таким образом, каждый следующий должен будет называть все больше имен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профессиями</w:t>
      </w:r>
      <w:r w:rsidRPr="007619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это облегчит запоминание и несколько разрядит обстановку.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После проведённого упражнения участники высказывают свои ожидания о предстоящей работе.</w:t>
      </w:r>
    </w:p>
    <w:p w:rsidR="00C818A4" w:rsidRPr="000864DB" w:rsidRDefault="00C818A4" w:rsidP="00C818A4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363636"/>
          <w:sz w:val="21"/>
          <w:szCs w:val="21"/>
          <w:lang w:eastAsia="ru-RU"/>
        </w:rPr>
      </w:pPr>
      <w:r w:rsidRPr="000864DB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0864DB">
        <w:rPr>
          <w:rFonts w:ascii="Times New Roman" w:eastAsia="Times New Roman" w:hAnsi="Times New Roman"/>
          <w:b/>
          <w:bCs/>
          <w:sz w:val="28"/>
          <w:lang w:eastAsia="ru-RU"/>
        </w:rPr>
        <w:t>«</w:t>
      </w:r>
      <w:bookmarkStart w:id="1" w:name="OLE_LINK1"/>
      <w:bookmarkEnd w:id="1"/>
      <w:r>
        <w:rPr>
          <w:rFonts w:ascii="Times New Roman" w:eastAsia="Times New Roman" w:hAnsi="Times New Roman"/>
          <w:b/>
          <w:bCs/>
          <w:sz w:val="28"/>
          <w:lang w:eastAsia="ru-RU"/>
        </w:rPr>
        <w:t>Профессия</w:t>
      </w:r>
      <w:r w:rsidRPr="000864DB">
        <w:rPr>
          <w:rFonts w:ascii="Times New Roman" w:eastAsia="Times New Roman" w:hAnsi="Times New Roman"/>
          <w:b/>
          <w:bCs/>
          <w:sz w:val="28"/>
          <w:lang w:eastAsia="ru-RU"/>
        </w:rPr>
        <w:t xml:space="preserve"> – это…»</w:t>
      </w:r>
    </w:p>
    <w:p w:rsidR="00C818A4" w:rsidRPr="000864DB" w:rsidRDefault="00C818A4" w:rsidP="00C818A4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864D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пишут на листочке</w:t>
      </w:r>
      <w:r w:rsidRPr="000864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профессия</w:t>
      </w:r>
      <w:r w:rsidRPr="000864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этого проходит обсуждение и информирование учащихся.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96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Профессия (лат.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profession</w:t>
      </w:r>
      <w:r w:rsidRPr="00D7207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означает «говорить публично, объявлять, заявлять». Однако происхождение слова скорее запутывает, чем объясняет его смысл. Не любой человеческий труд можно считать профессиональным. Например, уход, воспитание, занятие с собственными детьми, не считается профессиональной деятельностью, хотя это труд. А вот уход за детьми в детском саду, воспитание, образование в школе – это уже профессиональная деятельность.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Трудовая деятельность является профессиональной, если выполняются, по крайней мере, 2 условия:</w:t>
      </w:r>
    </w:p>
    <w:p w:rsidR="00C818A4" w:rsidRDefault="00C818A4" w:rsidP="00C818A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профессия характеризуется наличием определенного уровня квалификации, мастерства, умения, профессиональной подготовки, которые подтверждаются специальными документами о профессиональном образовании;</w:t>
      </w:r>
    </w:p>
    <w:p w:rsidR="00C818A4" w:rsidRDefault="00C818A4" w:rsidP="00C818A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профессия своего рода товар, который человек может продавать на рынке труда. То есть профессиональная деятельность служит источником доходов человека. 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Профессия – официально указанное занятие, вид деятельности, требующий специальной подготовки, дающий человеку определённый статус и служащий источником существования.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насчитывается около 40 тысяч профессий, при этом ежегодно примерно 500 из них исчезают и почти столько же появляется новых. Мир профессий многообразен и чтобы легче было в нем ориентироваться, вспомним известную классификацию профессий по предмету труда профессора Климова.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 Человек-техника. Обслуживание техники, ее ремонт и наладка, сборка и монтаж оборудования, обработка материалов.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Человек-человек. Торговля, медицина, обучение, воспитание и информирование.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Человек-природа. Лечение животных, исследование природы.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gramStart"/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Человек-знаковая</w:t>
      </w:r>
      <w:proofErr w:type="gramEnd"/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система. Речь — устная и письменная, работа с документами, чертежами, диаграммами, формулами и цифрами.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gramStart"/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Человек-художественный</w:t>
      </w:r>
      <w:proofErr w:type="gramEnd"/>
      <w:r w:rsidRPr="00F07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образ. Все виды творческой работы, музыка, изобразительное искусство, литература, актерская и исполнительская деятельность.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72D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Упражнение «Изобрази профессию»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E72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Используя только невербальные средства (мимику,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72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жесты, позу), нужно изобразить человека определённой профессии.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Остальным участникам необходимо отгадать.</w:t>
      </w:r>
    </w:p>
    <w:p w:rsidR="00C818A4" w:rsidRPr="00CA43AA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A43A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«Кто есть кто»?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Данное упражнение дает возможность соотнести образ с различными профессиями на основании знания друг о друге. Ведущий называет профессию, каждый в течение нескольких секунд должен посмотреть на своих товарищей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определить, кому эта профессия подойдет в наибольшей степени. Далее ведущий хлопает в ладоши и все по команде должны показать рукой на выбранного человека (до начала игры необходимо спросить у участников, какие профессии им интересны (10-15), впоследствии называть профессии из этого перечня). Показав рукой на товарища, все замирают, а ведущий подсчитывает, сколько рук показывает на каждого человека, т.е. чей образ, по мнению игроков, в наибольшей степени соответствует данной профессии. Затем участники обсуждают свои мысли, возникшие во время игры.</w:t>
      </w:r>
    </w:p>
    <w:p w:rsidR="00C818A4" w:rsidRPr="00786E32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Ролевая игра «Компания».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Цель: дать школьникам начальное представление о работе, структуре и целях компании (организации), должностных обязанностях сотрудников.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Введение.</w:t>
      </w:r>
      <w:r w:rsidRPr="00786E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Создается компания, которая будет </w:t>
      </w:r>
      <w:proofErr w:type="gramStart"/>
      <w:r w:rsidRPr="00786E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разрабатывать</w:t>
      </w:r>
      <w:proofErr w:type="gramEnd"/>
      <w:r w:rsidRPr="00786E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продавать приложения на мобильные телефоны. В структуру компании будут входить:</w:t>
      </w:r>
    </w:p>
    <w:p w:rsidR="00C818A4" w:rsidRPr="00786E32" w:rsidRDefault="00C818A4" w:rsidP="00C818A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генеральный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директор (общее руководство, участие в работе каждого отдела);</w:t>
      </w:r>
    </w:p>
    <w:p w:rsidR="00C818A4" w:rsidRPr="00786E32" w:rsidRDefault="00C818A4" w:rsidP="00C818A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отдел разработок (придумать продукт);</w:t>
      </w:r>
    </w:p>
    <w:p w:rsidR="00C818A4" w:rsidRPr="00786E32" w:rsidRDefault="00C818A4" w:rsidP="00C818A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отдел рекламы (придумать рекламу);</w:t>
      </w:r>
    </w:p>
    <w:p w:rsidR="00C818A4" w:rsidRPr="00786E32" w:rsidRDefault="00C818A4" w:rsidP="00C818A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отдел продаж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продумать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продавать продукт и определить цену продукта).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Задачи внешние: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придумать приложение, наметить пути продвижения приложения на рынок.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6E3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Задачи внутренние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организовать работу компании.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Результатом является проект, в котором</w:t>
      </w:r>
    </w:p>
    <w:p w:rsidR="00C818A4" w:rsidRDefault="00C818A4" w:rsidP="00C818A4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(картинка, описание, цена);</w:t>
      </w:r>
    </w:p>
    <w:p w:rsidR="00C818A4" w:rsidRDefault="00C818A4" w:rsidP="00C818A4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реклама (картинка, описание);</w:t>
      </w:r>
    </w:p>
    <w:p w:rsidR="00C818A4" w:rsidRDefault="00C818A4" w:rsidP="00C818A4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продвижения приложения.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Защита проектов.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Заключение. Задаются следующие вопросы.</w:t>
      </w:r>
    </w:p>
    <w:p w:rsidR="00C818A4" w:rsidRDefault="00C818A4" w:rsidP="00C818A4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чувствовать себя в роли.</w:t>
      </w:r>
    </w:p>
    <w:p w:rsidR="00C818A4" w:rsidRDefault="00C818A4" w:rsidP="00C818A4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Какую должность я хочу занимать.</w:t>
      </w:r>
    </w:p>
    <w:p w:rsidR="00C818A4" w:rsidRDefault="00C818A4" w:rsidP="00C818A4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Взаимодействие отделов.</w:t>
      </w:r>
    </w:p>
    <w:p w:rsidR="00C818A4" w:rsidRDefault="00C818A4" w:rsidP="00C818A4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строить отношения с сотрудниками</w:t>
      </w:r>
    </w:p>
    <w:p w:rsidR="00C818A4" w:rsidRDefault="00C818A4" w:rsidP="00C818A4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я решил.</w:t>
      </w:r>
    </w:p>
    <w:p w:rsidR="00C818A4" w:rsidRPr="00FE574A" w:rsidRDefault="00C818A4" w:rsidP="00C818A4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B6BB1">
        <w:rPr>
          <w:b/>
          <w:sz w:val="28"/>
          <w:szCs w:val="28"/>
        </w:rPr>
        <w:t xml:space="preserve">Упражнение </w:t>
      </w:r>
      <w:r>
        <w:rPr>
          <w:b/>
          <w:sz w:val="28"/>
          <w:szCs w:val="28"/>
        </w:rPr>
        <w:t>«</w:t>
      </w:r>
      <w:proofErr w:type="spellStart"/>
      <w:r w:rsidRPr="003B6BB1">
        <w:rPr>
          <w:b/>
          <w:sz w:val="28"/>
          <w:szCs w:val="28"/>
        </w:rPr>
        <w:t>Джеффа</w:t>
      </w:r>
      <w:proofErr w:type="spellEnd"/>
      <w:r>
        <w:rPr>
          <w:b/>
          <w:sz w:val="28"/>
          <w:szCs w:val="28"/>
        </w:rPr>
        <w:t xml:space="preserve">», </w:t>
      </w:r>
      <w:r w:rsidRPr="003B6BB1">
        <w:rPr>
          <w:rStyle w:val="a6"/>
          <w:sz w:val="28"/>
          <w:szCs w:val="28"/>
        </w:rPr>
        <w:t>проводится в два этапа</w:t>
      </w:r>
      <w:r w:rsidRPr="00FE574A">
        <w:rPr>
          <w:rStyle w:val="a6"/>
          <w:sz w:val="28"/>
          <w:szCs w:val="28"/>
        </w:rPr>
        <w:t>:</w:t>
      </w:r>
      <w:r w:rsidRPr="00FE574A">
        <w:rPr>
          <w:sz w:val="28"/>
          <w:szCs w:val="28"/>
        </w:rPr>
        <w:t>1 – ответы на вопросы, 2 – анализ происходящего.</w:t>
      </w:r>
    </w:p>
    <w:p w:rsidR="00C818A4" w:rsidRPr="003B6BB1" w:rsidRDefault="00C818A4" w:rsidP="00C818A4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B6BB1">
        <w:rPr>
          <w:rStyle w:val="a6"/>
          <w:sz w:val="28"/>
          <w:szCs w:val="28"/>
        </w:rPr>
        <w:t>Подготовка:</w:t>
      </w:r>
      <w:r>
        <w:rPr>
          <w:rStyle w:val="a6"/>
          <w:sz w:val="28"/>
          <w:szCs w:val="28"/>
        </w:rPr>
        <w:t xml:space="preserve"> </w:t>
      </w:r>
      <w:r w:rsidRPr="003B6BB1">
        <w:rPr>
          <w:sz w:val="28"/>
          <w:szCs w:val="28"/>
        </w:rPr>
        <w:t xml:space="preserve">три плаката с надписью – «Да», «Нет», «Может быть». Крайние плакаты вывешиваются в двух концах аудитории, а </w:t>
      </w:r>
      <w:proofErr w:type="gramStart"/>
      <w:r w:rsidRPr="003B6BB1">
        <w:rPr>
          <w:sz w:val="28"/>
          <w:szCs w:val="28"/>
        </w:rPr>
        <w:t>средний</w:t>
      </w:r>
      <w:proofErr w:type="gramEnd"/>
      <w:r w:rsidRPr="003B6BB1">
        <w:rPr>
          <w:sz w:val="28"/>
          <w:szCs w:val="28"/>
        </w:rPr>
        <w:t xml:space="preserve"> – в центре</w:t>
      </w:r>
      <w:r>
        <w:rPr>
          <w:sz w:val="28"/>
          <w:szCs w:val="28"/>
        </w:rPr>
        <w:t xml:space="preserve">. </w:t>
      </w:r>
      <w:r w:rsidRPr="003B6BB1">
        <w:rPr>
          <w:sz w:val="28"/>
          <w:szCs w:val="28"/>
        </w:rPr>
        <w:t>После заданного вопроса все участники переходят под тот плакат, который соответствует их ответу. Ведущий спрашивает, кто хотел бы сказать, почему он выбрал именно этот ответ</w:t>
      </w:r>
      <w:r>
        <w:rPr>
          <w:sz w:val="28"/>
          <w:szCs w:val="28"/>
        </w:rPr>
        <w:t>. В процессе проведения участники могут переходить под другой плакат, если их мнение изменилось.</w:t>
      </w:r>
    </w:p>
    <w:p w:rsidR="00C818A4" w:rsidRPr="003B6BB1" w:rsidRDefault="00C818A4" w:rsidP="00C818A4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B6BB1">
        <w:rPr>
          <w:rStyle w:val="a6"/>
          <w:sz w:val="28"/>
          <w:szCs w:val="28"/>
        </w:rPr>
        <w:t>Запрет:</w:t>
      </w:r>
      <w:r>
        <w:rPr>
          <w:rStyle w:val="apple-converted-space"/>
          <w:sz w:val="28"/>
          <w:szCs w:val="28"/>
        </w:rPr>
        <w:t xml:space="preserve"> </w:t>
      </w:r>
      <w:r w:rsidRPr="003B6BB1">
        <w:rPr>
          <w:sz w:val="28"/>
          <w:szCs w:val="28"/>
        </w:rPr>
        <w:t>участники не имеют права спорить. Они высказывают только своё мнение.</w:t>
      </w:r>
    </w:p>
    <w:p w:rsidR="00C818A4" w:rsidRDefault="00C818A4" w:rsidP="00C818A4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FE574A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>:</w:t>
      </w:r>
    </w:p>
    <w:p w:rsidR="00C818A4" w:rsidRDefault="00C818A4" w:rsidP="00C818A4">
      <w:pPr>
        <w:pStyle w:val="a4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Влияет ли материальный аспект на выбор будущей профессии</w:t>
      </w:r>
      <w:r w:rsidRPr="00FE574A">
        <w:rPr>
          <w:sz w:val="28"/>
          <w:szCs w:val="28"/>
        </w:rPr>
        <w:t>?</w:t>
      </w:r>
    </w:p>
    <w:p w:rsidR="00C818A4" w:rsidRDefault="00C818A4" w:rsidP="00C818A4">
      <w:pPr>
        <w:pStyle w:val="a4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Выбирают ли родители профессию своих детей?</w:t>
      </w:r>
    </w:p>
    <w:p w:rsidR="00C818A4" w:rsidRDefault="00C818A4" w:rsidP="00C818A4">
      <w:pPr>
        <w:pStyle w:val="a4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Должна ли профессиональная деятельность занимать все свободное время человека?</w:t>
      </w:r>
    </w:p>
    <w:p w:rsidR="00C818A4" w:rsidRPr="00FE574A" w:rsidRDefault="00C818A4" w:rsidP="00C818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Рефлексия:</w:t>
      </w:r>
    </w:p>
    <w:p w:rsidR="00C818A4" w:rsidRPr="00FE574A" w:rsidRDefault="00C818A4" w:rsidP="00C81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74A">
        <w:rPr>
          <w:rFonts w:ascii="Times New Roman" w:eastAsia="Times New Roman" w:hAnsi="Times New Roman"/>
          <w:sz w:val="28"/>
          <w:szCs w:val="28"/>
          <w:lang w:eastAsia="ru-RU"/>
        </w:rPr>
        <w:t>Что чувствовали, когда ваш выбор был против всех остальных?</w:t>
      </w:r>
    </w:p>
    <w:p w:rsidR="00C818A4" w:rsidRPr="00FE574A" w:rsidRDefault="00C818A4" w:rsidP="00C81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74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чувствовали по отношению к тем, к</w:t>
      </w:r>
      <w:r w:rsidRPr="00FE574A">
        <w:rPr>
          <w:rFonts w:ascii="Times New Roman" w:eastAsia="Times New Roman" w:hAnsi="Times New Roman"/>
          <w:sz w:val="28"/>
          <w:szCs w:val="28"/>
          <w:lang w:eastAsia="ru-RU"/>
        </w:rPr>
        <w:t>то давал ответы противоположные вашему?</w:t>
      </w:r>
    </w:p>
    <w:p w:rsidR="00C818A4" w:rsidRPr="00FE574A" w:rsidRDefault="00C818A4" w:rsidP="00C81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74A">
        <w:rPr>
          <w:rFonts w:ascii="Times New Roman" w:eastAsia="Times New Roman" w:hAnsi="Times New Roman"/>
          <w:sz w:val="28"/>
          <w:szCs w:val="28"/>
          <w:lang w:eastAsia="ru-RU"/>
        </w:rPr>
        <w:t>Менялось ли при этом ваше мнение?</w:t>
      </w:r>
    </w:p>
    <w:p w:rsidR="00C818A4" w:rsidRPr="008A1914" w:rsidRDefault="00C818A4" w:rsidP="00C81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9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Составление единого коллажа на тему </w:t>
      </w:r>
      <w:r w:rsidRPr="008A1914">
        <w:rPr>
          <w:rFonts w:ascii="Times New Roman" w:eastAsia="Times New Roman" w:hAnsi="Times New Roman"/>
          <w:b/>
          <w:sz w:val="28"/>
          <w:szCs w:val="28"/>
          <w:lang w:eastAsia="ru-RU"/>
        </w:rPr>
        <w:t>«Идеальная профессия»</w:t>
      </w:r>
      <w:r w:rsidRPr="008A1914">
        <w:rPr>
          <w:rFonts w:ascii="Times New Roman" w:eastAsia="Times New Roman" w:hAnsi="Times New Roman"/>
          <w:sz w:val="28"/>
          <w:szCs w:val="28"/>
          <w:lang w:eastAsia="ru-RU"/>
        </w:rPr>
        <w:t xml:space="preserve"> (ватман, журналы, газеты, клей, ножницы). Представление составленного коллажа.</w:t>
      </w:r>
    </w:p>
    <w:p w:rsidR="00C818A4" w:rsidRPr="008A1914" w:rsidRDefault="00C818A4" w:rsidP="00C81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914">
        <w:rPr>
          <w:rFonts w:ascii="Times New Roman" w:hAnsi="Times New Roman"/>
          <w:sz w:val="28"/>
          <w:szCs w:val="28"/>
        </w:rPr>
        <w:t>Получение обратной связи.</w:t>
      </w: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18A4" w:rsidRDefault="00C818A4" w:rsidP="00C818A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sectPr w:rsidR="00C818A4" w:rsidSect="00C818A4">
          <w:pgSz w:w="11906" w:h="16838"/>
          <w:pgMar w:top="851" w:right="566" w:bottom="425" w:left="1418" w:header="709" w:footer="709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space="708"/>
          <w:docGrid w:linePitch="360"/>
        </w:sectPr>
      </w:pPr>
    </w:p>
    <w:p w:rsidR="00C818A4" w:rsidRPr="000F3374" w:rsidRDefault="00C818A4" w:rsidP="00C818A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F33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литературы:</w:t>
      </w:r>
    </w:p>
    <w:p w:rsidR="00C818A4" w:rsidRPr="000F3374" w:rsidRDefault="00C818A4" w:rsidP="00C81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0F33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Пряжников</w:t>
      </w:r>
      <w:proofErr w:type="spellEnd"/>
      <w:r w:rsidRPr="000F33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Игровые </w:t>
      </w:r>
      <w:proofErr w:type="spellStart"/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иентационные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упражнения. – М.: «</w:t>
      </w:r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нститут практической психологии»</w:t>
      </w:r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Воронеж: НПО “</w:t>
      </w:r>
      <w:proofErr w:type="spellStart"/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Модэк</w:t>
      </w:r>
      <w:proofErr w:type="spellEnd"/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”, 1997, 56 с.</w:t>
      </w:r>
    </w:p>
    <w:p w:rsidR="00C818A4" w:rsidRDefault="00C818A4" w:rsidP="00C81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0F33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Резапкина</w:t>
      </w:r>
      <w:proofErr w:type="spellEnd"/>
      <w:r w:rsidRPr="000F33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33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Г.В.</w:t>
      </w:r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Секреты</w:t>
      </w:r>
      <w:proofErr w:type="spellEnd"/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выбора профессии: Научно-популярное издание. – М.: Генезис, 2002.</w:t>
      </w:r>
    </w:p>
    <w:p w:rsidR="00C818A4" w:rsidRPr="000F3374" w:rsidRDefault="00C818A4" w:rsidP="00C81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http://www.proforientator.ru/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803E1" w:rsidRDefault="002803E1"/>
    <w:sectPr w:rsidR="002803E1" w:rsidSect="00C818A4">
      <w:pgSz w:w="11906" w:h="16838"/>
      <w:pgMar w:top="851" w:right="566" w:bottom="425" w:left="1418" w:header="709" w:footer="709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E90"/>
    <w:multiLevelType w:val="hybridMultilevel"/>
    <w:tmpl w:val="9524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4BD9"/>
    <w:multiLevelType w:val="multilevel"/>
    <w:tmpl w:val="F96A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46AF1"/>
    <w:multiLevelType w:val="hybridMultilevel"/>
    <w:tmpl w:val="5F62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6089"/>
    <w:multiLevelType w:val="hybridMultilevel"/>
    <w:tmpl w:val="D640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232E4"/>
    <w:multiLevelType w:val="hybridMultilevel"/>
    <w:tmpl w:val="0B16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1BAC"/>
    <w:multiLevelType w:val="multilevel"/>
    <w:tmpl w:val="AD6E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84311"/>
    <w:multiLevelType w:val="hybridMultilevel"/>
    <w:tmpl w:val="186C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4122"/>
    <w:multiLevelType w:val="multilevel"/>
    <w:tmpl w:val="D338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D3CFB"/>
    <w:multiLevelType w:val="hybridMultilevel"/>
    <w:tmpl w:val="4BD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0"/>
    <w:rsid w:val="000E0CD0"/>
    <w:rsid w:val="002803E1"/>
    <w:rsid w:val="00C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18A4"/>
    <w:rPr>
      <w:i/>
      <w:iCs/>
    </w:rPr>
  </w:style>
  <w:style w:type="paragraph" w:styleId="a4">
    <w:name w:val="Normal (Web)"/>
    <w:basedOn w:val="a"/>
    <w:uiPriority w:val="99"/>
    <w:unhideWhenUsed/>
    <w:rsid w:val="00C81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8A4"/>
    <w:pPr>
      <w:ind w:left="720"/>
      <w:contextualSpacing/>
    </w:pPr>
  </w:style>
  <w:style w:type="character" w:customStyle="1" w:styleId="apple-converted-space">
    <w:name w:val="apple-converted-space"/>
    <w:basedOn w:val="a0"/>
    <w:rsid w:val="00C818A4"/>
  </w:style>
  <w:style w:type="character" w:styleId="a6">
    <w:name w:val="Strong"/>
    <w:basedOn w:val="a0"/>
    <w:uiPriority w:val="22"/>
    <w:qFormat/>
    <w:rsid w:val="00C81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18A4"/>
    <w:rPr>
      <w:i/>
      <w:iCs/>
    </w:rPr>
  </w:style>
  <w:style w:type="paragraph" w:styleId="a4">
    <w:name w:val="Normal (Web)"/>
    <w:basedOn w:val="a"/>
    <w:uiPriority w:val="99"/>
    <w:unhideWhenUsed/>
    <w:rsid w:val="00C81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8A4"/>
    <w:pPr>
      <w:ind w:left="720"/>
      <w:contextualSpacing/>
    </w:pPr>
  </w:style>
  <w:style w:type="character" w:customStyle="1" w:styleId="apple-converted-space">
    <w:name w:val="apple-converted-space"/>
    <w:basedOn w:val="a0"/>
    <w:rsid w:val="00C818A4"/>
  </w:style>
  <w:style w:type="character" w:styleId="a6">
    <w:name w:val="Strong"/>
    <w:basedOn w:val="a0"/>
    <w:uiPriority w:val="22"/>
    <w:qFormat/>
    <w:rsid w:val="00C81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2017-11-07T09:42:00Z</dcterms:created>
  <dcterms:modified xsi:type="dcterms:W3CDTF">2017-11-07T09:43:00Z</dcterms:modified>
</cp:coreProperties>
</file>